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837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02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защитника Медведева А.Е.,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Селиверстовой Наталии Юрьевны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Style w:val="cat-UserDefinedgrp-4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</w:t>
      </w:r>
      <w:r>
        <w:rPr>
          <w:rFonts w:ascii="Times New Roman" w:eastAsia="Times New Roman" w:hAnsi="Times New Roman" w:cs="Times New Roman"/>
          <w:sz w:val="28"/>
          <w:szCs w:val="28"/>
        </w:rPr>
        <w:t>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4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радиооператором в </w:t>
      </w:r>
      <w:r>
        <w:rPr>
          <w:rFonts w:ascii="Times New Roman" w:eastAsia="Times New Roman" w:hAnsi="Times New Roman" w:cs="Times New Roman"/>
          <w:sz w:val="28"/>
          <w:szCs w:val="28"/>
        </w:rPr>
        <w:t>Айронавигация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ч.1 ст.12.8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Селиверстова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автодорог</w:t>
      </w:r>
      <w:r>
        <w:rPr>
          <w:rFonts w:ascii="Times New Roman" w:eastAsia="Times New Roman" w:hAnsi="Times New Roman" w:cs="Times New Roman"/>
          <w:sz w:val="28"/>
          <w:szCs w:val="28"/>
        </w:rPr>
        <w:t>е по ул. Транспортная, д. 4А п. Снежный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Субару </w:t>
      </w:r>
      <w:r>
        <w:rPr>
          <w:rFonts w:ascii="Times New Roman" w:eastAsia="Times New Roman" w:hAnsi="Times New Roman" w:cs="Times New Roman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г/н </w:t>
      </w:r>
      <w:r>
        <w:rPr>
          <w:rStyle w:val="cat-UserDefinedgrp-46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наказуемого деяния,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п.2.7 Правил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разбирательства, 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причинах </w:t>
      </w:r>
      <w:r>
        <w:rPr>
          <w:rFonts w:ascii="Times New Roman" w:eastAsia="Times New Roman" w:hAnsi="Times New Roman" w:cs="Times New Roman"/>
          <w:sz w:val="28"/>
          <w:szCs w:val="28"/>
        </w:rPr>
        <w:t>не явки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ходатайство об отложении судебного заседания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Медведев А.Е. в судебном заседании представил письменные возражения на протокол по делу об административном правонарушении в отношении Селиверстовой Н.Ю., согласно которым просил производство по делу прекратить в связи с отсутствием состава административного правонарушения.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Медведева А.Е.,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>
        <w:rPr>
          <w:rFonts w:ascii="Times New Roman" w:eastAsia="Times New Roman" w:hAnsi="Times New Roman" w:cs="Times New Roman"/>
          <w:sz w:val="28"/>
          <w:szCs w:val="28"/>
        </w:rPr>
        <w:t>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Селиверстовой Н.Ю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едставлены следующие документы: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Селиверстова Н.Ю. 01.05.2025 в 21 час. 50 мин. на автодороге по ул. Транспортная, д. 4А п. Снежный г. Сургута ХМАО-Югры, являясь водителем, управляла транспортным средством Субару </w:t>
      </w:r>
      <w:r>
        <w:rPr>
          <w:rFonts w:ascii="Times New Roman" w:eastAsia="Times New Roman" w:hAnsi="Times New Roman" w:cs="Times New Roman"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 </w:t>
      </w:r>
      <w:r>
        <w:rPr>
          <w:rStyle w:val="cat-UserDefinedgrp-46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наказуемого деяния, чем нарушила п.2.7 Правил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01.05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Селиверстова Н.Ю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средством, поскольку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с признаками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ГП </w:t>
      </w:r>
      <w:r>
        <w:rPr>
          <w:rFonts w:ascii="Times New Roman" w:eastAsia="Times New Roman" w:hAnsi="Times New Roman" w:cs="Times New Roman"/>
          <w:sz w:val="28"/>
          <w:szCs w:val="28"/>
        </w:rPr>
        <w:t>№ 064636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01.05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Селиверстова Н.Ю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освидетельствование на состояние алкогольного опьянения на месте, с результатом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Селиверстова Н.Ю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, о чем свидетельствует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собственноручная подпись;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Селиверстовой Н.Ю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183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Селиверстовой Н.Ю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операции с ВУ;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задержания ТС;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список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 свидетельство о поверке на прибор № С-ВЯ/24-10-2024/381754898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вывод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Селиверстовой Н.Ю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Селиверстовой Н.Ю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Селиверстовой Н.Ю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достоверно подтвержден представленными 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протоколом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тивном правонарушении,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содержанием представленной в деле 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Селиверстовой Н.Ю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оформлении материалов по делу об административном правонарушении, не допущено. В отношении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Селиверстовой Н.Ю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 достаточные основания полагать, что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Селиверстова Н.Ю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Селиверстовой Н.Ю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выявлены признаки опьянения, указанные в пункте 2 вышеназванных Правил, – запах алкоголя изо 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поведение, не соответствующее обстановке,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Селиверстовой Н.Ю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освидетельствования у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Селиверстовой Н.Ю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выявлено наличие абсолютного этилового спирта в выдыхаемом воздухе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183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и установлено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Селиверстовой Н.Ю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Селиверстова Н.Ю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результатом освидетельствования, о чем собственноручно указал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акте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«соглас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заверив запись своей подписью.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защитника Медведева А.Е., изложенные в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возражения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протокол по делу об административном правонарушении в отношении Селиверстовой Н.Ю.,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находит несостоятельными. </w:t>
      </w:r>
    </w:p>
    <w:p>
      <w:pPr>
        <w:spacing w:before="0" w:after="0"/>
        <w:ind w:firstLine="708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доводы о том, что в протоколе об административном правонарушении не указано на приобщение к нему видео, о несоответствии времени, </w:t>
      </w:r>
      <w:r>
        <w:rPr>
          <w:rFonts w:ascii="Times New Roman" w:eastAsia="Times New Roman" w:hAnsi="Times New Roman" w:cs="Times New Roman"/>
          <w:sz w:val="28"/>
          <w:szCs w:val="28"/>
        </w:rPr>
        <w:t>зафиксированном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видеозаписи времени, отраженном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процессуальных документах, </w:t>
      </w:r>
      <w:r>
        <w:rPr>
          <w:rFonts w:ascii="Times New Roman" w:eastAsia="Times New Roman" w:hAnsi="Times New Roman" w:cs="Times New Roman"/>
          <w:sz w:val="32"/>
          <w:szCs w:val="32"/>
        </w:rPr>
        <w:t>не свидетельствуют о нарушении процессуальных требований, влекущим признание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приобщенной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к материалам дела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видеозаписи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недопустимым доказательством, не ставит под сомнение достоверность зафиксированных на ней обстоятельств.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идеозапись полностью отражает ход применения к Селиверстов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мер обеспечения производства по делу,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 идентифицировать лицо, в отношении которого применялись меры обеспечения производства по делу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и их содержание.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отчетливо просматриваются этапы составления административного материала и применения мер обеспечения производства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Сомнений в производстве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видеосъемки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месте,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процессуальных документах,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имеется, как и не имеется оснований признать содержащиеся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приобщенной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видеозаписи сведения недостоверными.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нахождении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 в трезвом состоянии и нарушениях при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процедуры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алкогольного опьянения и оформлени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опровергаются материалами дела.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Достаточным основанием полагать, что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Селиверстова Н.Ю.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 опьянения, явилось наличие у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(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Сомнений в наличии у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 </w:t>
      </w:r>
      <w:r>
        <w:rPr>
          <w:rFonts w:ascii="Times New Roman" w:eastAsia="Times New Roman" w:hAnsi="Times New Roman" w:cs="Times New Roman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наличием у сотрудников ГИБДД достаточных оснований полагать о нахождении водителя в состоянии опьянения, указанный водитель отстранен от управления транспортным средством, о чем составлен протокол. Меры обеспечения производства по делу в настоящем случае применены уполномоченным должностным лицом к надлежащему субъекту.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отстранения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предложено пройти освидетельствование на состояние алкогольного опьянения при помощи специального технического средства измерения, с чем </w:t>
      </w:r>
      <w:r>
        <w:rPr>
          <w:rFonts w:ascii="Times New Roman" w:eastAsia="Times New Roman" w:hAnsi="Times New Roman" w:cs="Times New Roman"/>
          <w:sz w:val="28"/>
          <w:szCs w:val="28"/>
        </w:rPr>
        <w:t>она согласилась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Вопреки доводам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нарушений нормативных требований к порядку проведения освидетельствования на состояние алкогольного опьянения сотрудниками ГИБДД не допущено.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Селиверстовой Н.Ю.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алкогольного опьянения проведено с использованием технического средства измерения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TOGON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3003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заводской номер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900619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дата поверки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24.10.2024.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запросу суда в дело дополнительно представлено свидетельство о поверке на прибор </w:t>
      </w:r>
      <w:r>
        <w:rPr>
          <w:rFonts w:ascii="Times New Roman" w:eastAsia="Times New Roman" w:hAnsi="Times New Roman" w:cs="Times New Roman"/>
          <w:sz w:val="28"/>
          <w:szCs w:val="28"/>
        </w:rPr>
        <w:t>№ С-ВЯ/24-10-2024/381754898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Юридически значимым для установления допустимости и достоверности полученных результатов является пригодность прибора для проведения исследований.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anchor="/document/12161093/entry/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26 июня 2008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обеспечении единства измерений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anchor="/document/12161093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Федеральный закон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102-ФЗ) в сфере государственного регулирования обеспечения единства измерений к применению допускаются средства измерений утвержденного типа, прошедшие поверку в соответствии с положениями настоящего Федерального закона.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измерений, предназначенные для применения в сфере государственного регулирования обеспечения единства измерений, до ввода в эксплуатацию, а также после ремонта подлежат первичной поверке, а в процессе эксплуатации - периодической поверке (</w:t>
      </w:r>
      <w:hyperlink r:id="rId5" w:anchor="/document/12161093/entry/131" w:history="1">
        <w:r>
          <w:rPr>
            <w:rFonts w:ascii="Times New Roman" w:eastAsia="Times New Roman" w:hAnsi="Times New Roman" w:cs="Times New Roman"/>
            <w:color w:val="0000EE"/>
          </w:rPr>
          <w:t>часть 1 статьи 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102-ФЗ).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anchor="/document/12161093/entry/134" w:history="1">
        <w:r>
          <w:rPr>
            <w:rFonts w:ascii="Times New Roman" w:eastAsia="Times New Roman" w:hAnsi="Times New Roman" w:cs="Times New Roman"/>
            <w:color w:val="0000EE"/>
          </w:rPr>
          <w:t>части 4 статьи 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102-ФЗ результаты поверки средств измерений подтверждаются сведениями о результатах поверки средств измерений, включенными в Федеральный информационный фонд по обеспечению единства измерений. По заявлению владельца средства измерений или лица, представившего его на поверку, на средство измерений наносится знак поверки, и (или) выдается свидетельство о поверке средства измерений, и (или) в паспорт (формуляр) средства измерений вносится запись о проведенной поверке, заверяемая подписью </w:t>
      </w:r>
      <w:r>
        <w:rPr>
          <w:rFonts w:ascii="Times New Roman" w:eastAsia="Times New Roman" w:hAnsi="Times New Roman" w:cs="Times New Roman"/>
          <w:sz w:val="28"/>
          <w:szCs w:val="28"/>
        </w:rPr>
        <w:t>поверителя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знаком поверки, с указанием даты поверки, или выдается извещение о непригодности к применению средства измерений.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Истечение срока действия сертификата об утверждении типа средства измерения не указывает на невозможность использования прибора в качестве средства измерения, поскольку основным требованием к применению средства измерения в указанной части является его выпуск в период действия соответствующего сертификата. Какие-либо ограничения на применение средства измерения после окончания срока действия сертификата при выпуске данного средства в период действия сертификата отсутствуют.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надлежащим подтверждением технических характеристик прибора и пригодности его к применению является факт наличия действующей поверки с выдачей соответствующего свидетельства о поверке.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материалах дела имеются сведения о выданном свидетельстве о поверке технического средства измерения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 о поверке на прибор № С-ВЯ/24-10-2024/381754898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Вопреки доводам 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средстве измерения, а также о действительности его поверки включены в Федеральный информационный фонд по обеспечению единства измерений, данные сведения находятся в открытом доступе.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ставить под сомнение достоверность сведений, зафиксированных указанным специальным техническим средством измерения, равно как и его пригодность для целей определения наличие алкоголя в выдыхаемом воздухе, оснований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того, что исследование выдыхаемого воздуха проведено надлежащим техническим средством измерения, полученные показания прибора 0, </w:t>
      </w:r>
      <w:r>
        <w:rPr>
          <w:rFonts w:ascii="Times New Roman" w:eastAsia="Times New Roman" w:hAnsi="Times New Roman" w:cs="Times New Roman"/>
          <w:sz w:val="28"/>
          <w:szCs w:val="28"/>
        </w:rPr>
        <w:t>183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превышают предусмотренную законом суммарную погрешность измерений в 0, 16 мг/л, должностным лицом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Селиверстовой Н.Ю.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обоснованно установлено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Доводы защитника о нарушении требований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.06.2008 № </w:t>
      </w:r>
      <w:r>
        <w:rPr>
          <w:rFonts w:ascii="Times New Roman" w:eastAsia="Times New Roman" w:hAnsi="Times New Roman" w:cs="Times New Roman"/>
          <w:sz w:val="28"/>
          <w:szCs w:val="28"/>
        </w:rPr>
        <w:t>475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несостоятельны.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России от 21</w:t>
      </w:r>
      <w:r>
        <w:rPr>
          <w:rFonts w:ascii="Times New Roman" w:eastAsia="Times New Roman" w:hAnsi="Times New Roman" w:cs="Times New Roman"/>
          <w:sz w:val="28"/>
          <w:szCs w:val="28"/>
        </w:rPr>
        <w:t>.10.2022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1882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 признан утратившим силу с 1 марта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Иные доводы защитника, в том числе об отсутствии на видеозаписи результата освидетельствования на состояние алкогольного опьянения, о проведении процедуры освидетельствования другим сотрудником ГИБДД, о нарушении прав Селиверстовой Н.Ю. в связи с запретом на употребление воды, вызвавшем некомфортное состояние у последней и повлекшее ее согласие с результатами освидетельствования, о введении в заблуждение при разъяснении процедуры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мировой судья находит несостоятельными и не подтверждёнными материалами дела.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согласия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Селиверстовой Н.Ю. </w:t>
      </w:r>
      <w:r>
        <w:rPr>
          <w:rFonts w:ascii="Times New Roman" w:eastAsia="Times New Roman" w:hAnsi="Times New Roman" w:cs="Times New Roman"/>
          <w:sz w:val="28"/>
          <w:szCs w:val="28"/>
        </w:rPr>
        <w:t>с результатами освидетельствования, указывающими на установленное у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опьянения, правовые основания для направления на медицинское освидетельствование отсутствовали.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Селиверстову Наталию Юрьевну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Селиверстовой Н.Ю.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осавтоинспекцию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г. Сургуту, либо заявить об их утрате. В случае уклонения от сдачи документов срок лишения специального права прерывается.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БИК 007162163 ОКТМО 7187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000 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ХМАО-Югре (УМВД России по ХМАО-Югре).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5032000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8540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ХМАО-Югре, адрес: ул. Ленина д. 55, г. Ханты-Мансийск, Тюменской области, 628000.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вручения или получения копии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составлено 02.0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7">
    <w:name w:val="cat-UserDefined grp-43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45rplc-14">
    <w:name w:val="cat-UserDefined grp-45 rplc-14"/>
    <w:basedOn w:val="DefaultParagraphFont"/>
  </w:style>
  <w:style w:type="character" w:customStyle="1" w:styleId="cat-UserDefinedgrp-46rplc-24">
    <w:name w:val="cat-UserDefined grp-46 rplc-24"/>
    <w:basedOn w:val="DefaultParagraphFont"/>
  </w:style>
  <w:style w:type="character" w:customStyle="1" w:styleId="cat-UserDefinedgrp-46rplc-39">
    <w:name w:val="cat-UserDefined grp-46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